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A1EF3" w14:textId="77777777" w:rsidR="00070B7A" w:rsidRPr="00097123" w:rsidRDefault="00070B7A">
      <w:pPr>
        <w:jc w:val="center"/>
        <w:rPr>
          <w:sz w:val="22"/>
          <w:szCs w:val="22"/>
          <w:lang w:val="bs-Latn-BA"/>
        </w:rPr>
      </w:pPr>
    </w:p>
    <w:p w14:paraId="5F023CB3" w14:textId="781797ED" w:rsidR="00070B7A" w:rsidRPr="00097123" w:rsidRDefault="007C7D7F">
      <w:pPr>
        <w:jc w:val="center"/>
        <w:rPr>
          <w:sz w:val="28"/>
          <w:szCs w:val="28"/>
          <w:lang w:val="bs-Latn-BA"/>
        </w:rPr>
      </w:pPr>
      <w:r w:rsidRPr="00097123">
        <w:rPr>
          <w:b/>
          <w:sz w:val="28"/>
          <w:szCs w:val="28"/>
          <w:lang w:val="bs-Latn-BA"/>
        </w:rPr>
        <w:t xml:space="preserve">OBRAZAC </w:t>
      </w:r>
      <w:r w:rsidR="00714DBD" w:rsidRPr="00097123">
        <w:rPr>
          <w:b/>
          <w:sz w:val="28"/>
          <w:szCs w:val="28"/>
          <w:lang w:val="bs-Latn-BA"/>
        </w:rPr>
        <w:t>TENDER</w:t>
      </w:r>
      <w:r w:rsidRPr="00097123">
        <w:rPr>
          <w:b/>
          <w:sz w:val="28"/>
          <w:szCs w:val="28"/>
          <w:lang w:val="bs-Latn-BA"/>
        </w:rPr>
        <w:t>SKE</w:t>
      </w:r>
      <w:r w:rsidR="00714DBD" w:rsidRPr="00097123">
        <w:rPr>
          <w:b/>
          <w:sz w:val="28"/>
          <w:szCs w:val="28"/>
          <w:lang w:val="bs-Latn-BA"/>
        </w:rPr>
        <w:t xml:space="preserve"> GARAN</w:t>
      </w:r>
      <w:r w:rsidRPr="00097123">
        <w:rPr>
          <w:b/>
          <w:sz w:val="28"/>
          <w:szCs w:val="28"/>
          <w:lang w:val="bs-Latn-BA"/>
        </w:rPr>
        <w:t>CIJE</w:t>
      </w:r>
    </w:p>
    <w:p w14:paraId="73DF80E1" w14:textId="77777777" w:rsidR="00070B7A" w:rsidRPr="00097123" w:rsidRDefault="00070B7A">
      <w:pPr>
        <w:jc w:val="center"/>
        <w:rPr>
          <w:sz w:val="28"/>
          <w:szCs w:val="28"/>
          <w:lang w:val="bs-Latn-BA"/>
        </w:rPr>
      </w:pPr>
    </w:p>
    <w:p w14:paraId="6060407B" w14:textId="77777777" w:rsidR="00070B7A" w:rsidRPr="00097123" w:rsidRDefault="00070B7A">
      <w:pPr>
        <w:jc w:val="center"/>
        <w:rPr>
          <w:sz w:val="28"/>
          <w:szCs w:val="28"/>
          <w:lang w:val="bs-Latn-BA"/>
        </w:rPr>
      </w:pPr>
    </w:p>
    <w:p w14:paraId="67969B8D" w14:textId="77A55582" w:rsidR="00070B7A" w:rsidRPr="00097123" w:rsidRDefault="007C7D7F">
      <w:pPr>
        <w:jc w:val="center"/>
        <w:rPr>
          <w:sz w:val="28"/>
          <w:szCs w:val="28"/>
          <w:lang w:val="bs-Latn-BA"/>
        </w:rPr>
      </w:pPr>
      <w:r w:rsidRPr="00097123">
        <w:rPr>
          <w:b/>
          <w:sz w:val="28"/>
          <w:szCs w:val="28"/>
          <w:lang w:val="bs-Latn-BA"/>
        </w:rPr>
        <w:t>Ugovor za radove</w:t>
      </w:r>
    </w:p>
    <w:p w14:paraId="17DA6D81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31A7BC50" w14:textId="4E6ADB44" w:rsidR="00070B7A" w:rsidRPr="00097123" w:rsidRDefault="00714DBD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highlight w:val="yellow"/>
          <w:lang w:val="bs-Latn-BA"/>
        </w:rPr>
        <w:t>(</w:t>
      </w:r>
      <w:r w:rsidR="00BE0362" w:rsidRPr="00097123">
        <w:rPr>
          <w:sz w:val="22"/>
          <w:szCs w:val="22"/>
          <w:highlight w:val="yellow"/>
          <w:lang w:val="bs-Latn-BA"/>
        </w:rPr>
        <w:t xml:space="preserve">Napisati na papiru sa </w:t>
      </w:r>
      <w:r w:rsidR="00097123" w:rsidRPr="00097123">
        <w:rPr>
          <w:sz w:val="22"/>
          <w:szCs w:val="22"/>
          <w:highlight w:val="yellow"/>
          <w:lang w:val="bs-Latn-BA"/>
        </w:rPr>
        <w:t>memorandumom</w:t>
      </w:r>
      <w:r w:rsidR="00BE0362" w:rsidRPr="00097123">
        <w:rPr>
          <w:sz w:val="22"/>
          <w:szCs w:val="22"/>
          <w:highlight w:val="yellow"/>
          <w:lang w:val="bs-Latn-BA"/>
        </w:rPr>
        <w:t xml:space="preserve"> financijske ustanove</w:t>
      </w:r>
      <w:r w:rsidRPr="00097123">
        <w:rPr>
          <w:sz w:val="22"/>
          <w:szCs w:val="22"/>
          <w:highlight w:val="yellow"/>
          <w:lang w:val="bs-Latn-BA"/>
        </w:rPr>
        <w:t>)</w:t>
      </w:r>
    </w:p>
    <w:p w14:paraId="0AF029B9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3A7D5DD2" w14:textId="531D9364" w:rsidR="00070B7A" w:rsidRPr="00097123" w:rsidRDefault="00BE0362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>Za</w:t>
      </w:r>
    </w:p>
    <w:p w14:paraId="20D68F02" w14:textId="64B12891" w:rsidR="00097123" w:rsidRPr="00097123" w:rsidRDefault="00097123" w:rsidP="00097123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>Udruženje Centar za razvoj i podršku (CRP)</w:t>
      </w:r>
    </w:p>
    <w:p w14:paraId="62390615" w14:textId="77777777" w:rsidR="00097123" w:rsidRPr="00097123" w:rsidRDefault="00097123" w:rsidP="00097123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>Turalibegova 36, 75000 Tuzla</w:t>
      </w:r>
    </w:p>
    <w:p w14:paraId="7685234B" w14:textId="62458EB6" w:rsidR="00070B7A" w:rsidRPr="00097123" w:rsidRDefault="00097123" w:rsidP="00097123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>Bosna I Hercegovina</w:t>
      </w:r>
      <w:r w:rsidR="00714DBD" w:rsidRPr="00097123">
        <w:rPr>
          <w:sz w:val="22"/>
          <w:szCs w:val="22"/>
          <w:lang w:val="bs-Latn-BA"/>
        </w:rPr>
        <w:t xml:space="preserve"> </w:t>
      </w:r>
    </w:p>
    <w:p w14:paraId="6CA7E490" w14:textId="271F8B6E" w:rsidR="00070B7A" w:rsidRPr="00097123" w:rsidRDefault="00BE0362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 xml:space="preserve">u daljem tekstu </w:t>
      </w:r>
      <w:r w:rsidR="00714DBD" w:rsidRPr="00097123">
        <w:rPr>
          <w:sz w:val="22"/>
          <w:szCs w:val="22"/>
          <w:lang w:val="bs-Latn-BA"/>
        </w:rPr>
        <w:t>‘</w:t>
      </w:r>
      <w:r w:rsidRPr="00097123">
        <w:rPr>
          <w:sz w:val="22"/>
          <w:szCs w:val="22"/>
          <w:lang w:val="bs-Latn-BA"/>
        </w:rPr>
        <w:t>Ugovorni organ</w:t>
      </w:r>
      <w:r w:rsidR="00714DBD" w:rsidRPr="00097123">
        <w:rPr>
          <w:sz w:val="22"/>
          <w:szCs w:val="22"/>
          <w:lang w:val="bs-Latn-BA"/>
        </w:rPr>
        <w:t>’</w:t>
      </w:r>
    </w:p>
    <w:p w14:paraId="7FF84CF0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1595CD2F" w14:textId="77777777" w:rsidR="00097123" w:rsidRPr="00097123" w:rsidRDefault="00097123" w:rsidP="00097123">
      <w:pPr>
        <w:spacing w:before="120"/>
        <w:ind w:left="1440" w:hanging="1440"/>
        <w:rPr>
          <w:sz w:val="22"/>
          <w:lang w:val="bs-Latn-BA"/>
        </w:rPr>
      </w:pPr>
      <w:r w:rsidRPr="00097123">
        <w:rPr>
          <w:sz w:val="22"/>
          <w:szCs w:val="22"/>
          <w:lang w:val="bs-Latn-BA"/>
        </w:rPr>
        <w:t>Naziv ugovora: “Izvođenje radova na energetskoj obnovi objekta laboratorijskog kompleksa Mašinskog fakulteta u Tuzli u okviru kampusa Univerziteta u Tuzli (postojeći objekat KN-151)</w:t>
      </w:r>
    </w:p>
    <w:p w14:paraId="2EED3CDF" w14:textId="18D2A1D2" w:rsidR="00097123" w:rsidRPr="00097123" w:rsidRDefault="00097123" w:rsidP="00097123">
      <w:pPr>
        <w:spacing w:before="120"/>
        <w:jc w:val="both"/>
        <w:rPr>
          <w:b/>
          <w:bCs/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 xml:space="preserve">Identifikacioni broj objave: </w:t>
      </w:r>
      <w:r w:rsidRPr="00097123">
        <w:rPr>
          <w:sz w:val="22"/>
          <w:szCs w:val="22"/>
          <w:lang w:val="bs-Latn-BA"/>
        </w:rPr>
        <w:tab/>
      </w:r>
      <w:r w:rsidRPr="00097123">
        <w:rPr>
          <w:b/>
          <w:bCs/>
          <w:sz w:val="22"/>
          <w:szCs w:val="22"/>
          <w:lang w:val="bs-Latn-BA"/>
        </w:rPr>
        <w:t>2024 HR-BA-ME00008 / CRP T-005</w:t>
      </w:r>
    </w:p>
    <w:p w14:paraId="6D106565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290EC0A4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36010B40" w14:textId="16D12ABD" w:rsidR="00070B7A" w:rsidRPr="00097123" w:rsidRDefault="00BE0362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>Mi, dolje potpisani, [</w:t>
      </w:r>
      <w:r w:rsidR="00B470D6" w:rsidRPr="00B470D6">
        <w:rPr>
          <w:sz w:val="22"/>
          <w:szCs w:val="22"/>
          <w:highlight w:val="yellow"/>
          <w:lang w:val="bs-Latn-BA"/>
        </w:rPr>
        <w:t>naziv</w:t>
      </w:r>
      <w:r w:rsidRPr="00B470D6">
        <w:rPr>
          <w:sz w:val="22"/>
          <w:szCs w:val="22"/>
          <w:highlight w:val="yellow"/>
          <w:lang w:val="bs-Latn-BA"/>
        </w:rPr>
        <w:t xml:space="preserve"> i adresa financijske institucije</w:t>
      </w:r>
      <w:r w:rsidRPr="00097123">
        <w:rPr>
          <w:sz w:val="22"/>
          <w:szCs w:val="22"/>
          <w:lang w:val="bs-Latn-BA"/>
        </w:rPr>
        <w:t xml:space="preserve">], ovime neopozivo izjavljujemo da ćemo jamčiti, kao primarni obveznik, a ne samo kao </w:t>
      </w:r>
      <w:r w:rsidR="0094381B" w:rsidRPr="00097123">
        <w:rPr>
          <w:sz w:val="22"/>
          <w:szCs w:val="22"/>
          <w:lang w:val="bs-Latn-BA"/>
        </w:rPr>
        <w:t>garant</w:t>
      </w:r>
      <w:r w:rsidRPr="00097123">
        <w:rPr>
          <w:sz w:val="22"/>
          <w:szCs w:val="22"/>
          <w:lang w:val="bs-Latn-BA"/>
        </w:rPr>
        <w:t xml:space="preserve"> u ime &lt;</w:t>
      </w:r>
      <w:r w:rsidR="00B470D6">
        <w:rPr>
          <w:sz w:val="22"/>
          <w:szCs w:val="22"/>
          <w:highlight w:val="yellow"/>
          <w:lang w:val="bs-Latn-BA"/>
        </w:rPr>
        <w:t>naziv</w:t>
      </w:r>
      <w:r w:rsidRPr="00097123">
        <w:rPr>
          <w:sz w:val="22"/>
          <w:szCs w:val="22"/>
          <w:highlight w:val="yellow"/>
          <w:lang w:val="bs-Latn-BA"/>
        </w:rPr>
        <w:t xml:space="preserve"> i adresa ponuđača</w:t>
      </w:r>
      <w:r w:rsidRPr="00097123">
        <w:rPr>
          <w:sz w:val="22"/>
          <w:szCs w:val="22"/>
          <w:lang w:val="bs-Latn-BA"/>
        </w:rPr>
        <w:t xml:space="preserve">&gt;, plaćanje Ugovornom organu iznosa od </w:t>
      </w:r>
      <w:r w:rsidR="00097123" w:rsidRPr="00097123">
        <w:rPr>
          <w:sz w:val="22"/>
          <w:szCs w:val="22"/>
          <w:lang w:val="bs-Latn-BA"/>
        </w:rPr>
        <w:t>10.000,00 BAM</w:t>
      </w:r>
      <w:r w:rsidRPr="00097123">
        <w:rPr>
          <w:sz w:val="22"/>
          <w:szCs w:val="22"/>
          <w:lang w:val="bs-Latn-BA"/>
        </w:rPr>
        <w:t>, a ovaj iznos predstavlja garanci</w:t>
      </w:r>
      <w:r w:rsidR="00576E07" w:rsidRPr="00097123">
        <w:rPr>
          <w:sz w:val="22"/>
          <w:szCs w:val="22"/>
          <w:lang w:val="bs-Latn-BA"/>
        </w:rPr>
        <w:t>j</w:t>
      </w:r>
      <w:r w:rsidRPr="00097123">
        <w:rPr>
          <w:sz w:val="22"/>
          <w:szCs w:val="22"/>
          <w:lang w:val="bs-Latn-BA"/>
        </w:rPr>
        <w:t>u iz član</w:t>
      </w:r>
      <w:bookmarkStart w:id="0" w:name="_GoBack"/>
      <w:bookmarkEnd w:id="0"/>
      <w:r w:rsidRPr="00097123">
        <w:rPr>
          <w:sz w:val="22"/>
          <w:szCs w:val="22"/>
          <w:lang w:val="bs-Latn-BA"/>
        </w:rPr>
        <w:t xml:space="preserve">a 11. Obavijesti o </w:t>
      </w:r>
      <w:r w:rsidR="00097123" w:rsidRPr="00097123">
        <w:rPr>
          <w:sz w:val="22"/>
          <w:szCs w:val="22"/>
          <w:lang w:val="bs-Latn-BA"/>
        </w:rPr>
        <w:t>ugovoru za radove</w:t>
      </w:r>
      <w:r w:rsidR="00714DBD" w:rsidRPr="00097123">
        <w:rPr>
          <w:sz w:val="22"/>
          <w:szCs w:val="22"/>
          <w:lang w:val="bs-Latn-BA"/>
        </w:rPr>
        <w:t>.</w:t>
      </w:r>
    </w:p>
    <w:p w14:paraId="61196E84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27B196BF" w14:textId="10CB31EF" w:rsidR="00070B7A" w:rsidRPr="00097123" w:rsidRDefault="00BE0362" w:rsidP="00BE0362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 xml:space="preserve">Plaćanje će se izvršiti bez prigovora ili sudskih postupaka bilo koje vrste, po primitku Vašeg prvog pisanog zahtjeva (poslanog preporučenim pismom s potvrdom primitka) ukoliko </w:t>
      </w:r>
      <w:r w:rsidR="00B470D6" w:rsidRPr="00097123">
        <w:rPr>
          <w:sz w:val="22"/>
          <w:szCs w:val="22"/>
          <w:lang w:val="bs-Latn-BA"/>
        </w:rPr>
        <w:t>&lt;</w:t>
      </w:r>
      <w:r w:rsidR="00B470D6">
        <w:rPr>
          <w:sz w:val="22"/>
          <w:szCs w:val="22"/>
          <w:highlight w:val="yellow"/>
          <w:lang w:val="bs-Latn-BA"/>
        </w:rPr>
        <w:t>naziv</w:t>
      </w:r>
      <w:r w:rsidR="00B470D6" w:rsidRPr="00097123">
        <w:rPr>
          <w:sz w:val="22"/>
          <w:szCs w:val="22"/>
          <w:highlight w:val="yellow"/>
          <w:lang w:val="bs-Latn-BA"/>
        </w:rPr>
        <w:t xml:space="preserve"> ponuđača</w:t>
      </w:r>
      <w:r w:rsidR="00B470D6" w:rsidRPr="00097123">
        <w:rPr>
          <w:sz w:val="22"/>
          <w:szCs w:val="22"/>
          <w:lang w:val="bs-Latn-BA"/>
        </w:rPr>
        <w:t>&gt;</w:t>
      </w:r>
      <w:r w:rsidRPr="00097123">
        <w:rPr>
          <w:sz w:val="22"/>
          <w:szCs w:val="22"/>
          <w:lang w:val="bs-Latn-BA"/>
        </w:rPr>
        <w:t xml:space="preserve"> ne ispuni sve obveze navedene u svojoj ponudi. Nećemo odgađati isplatu, niti ćemo se tome protiviti iz bilo kojeg razloga. Obavijestit ćemo vas pisanim putem čim plaćanje bude izvršeno</w:t>
      </w:r>
      <w:r w:rsidR="00714DBD" w:rsidRPr="00097123">
        <w:rPr>
          <w:sz w:val="22"/>
          <w:szCs w:val="22"/>
          <w:lang w:val="bs-Latn-BA"/>
        </w:rPr>
        <w:t>.</w:t>
      </w:r>
    </w:p>
    <w:p w14:paraId="62F0DA3A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4CF0CFCA" w14:textId="1E4944BF" w:rsidR="00070B7A" w:rsidRPr="00097123" w:rsidRDefault="00BE0362" w:rsidP="00BE0362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 xml:space="preserve">Napominjemo da će garancija biti oslobođena najkasnije u roku od 45 dana od isteka roka valjanosti ponude, uključujući sva produljenja, u skladu s članom 15. </w:t>
      </w:r>
      <w:r w:rsidR="00B470D6">
        <w:rPr>
          <w:sz w:val="22"/>
          <w:szCs w:val="22"/>
          <w:lang w:val="bs-Latn-BA"/>
        </w:rPr>
        <w:t>Instrukcija</w:t>
      </w:r>
      <w:r w:rsidRPr="00097123">
        <w:rPr>
          <w:sz w:val="22"/>
          <w:szCs w:val="22"/>
          <w:lang w:val="bs-Latn-BA"/>
        </w:rPr>
        <w:t xml:space="preserve"> ponuđačima.</w:t>
      </w:r>
    </w:p>
    <w:p w14:paraId="4D6067BA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194F4CA7" w14:textId="77777777" w:rsidR="00097123" w:rsidRPr="00097123" w:rsidRDefault="00097123" w:rsidP="00097123">
      <w:pPr>
        <w:spacing w:before="120"/>
        <w:jc w:val="both"/>
        <w:rPr>
          <w:sz w:val="22"/>
          <w:lang w:val="bs-Latn-BA"/>
        </w:rPr>
      </w:pPr>
      <w:r w:rsidRPr="00097123">
        <w:rPr>
          <w:noProof/>
          <w:sz w:val="22"/>
          <w:szCs w:val="22"/>
          <w:lang w:val="bs-Latn-BA"/>
        </w:rPr>
        <w:t xml:space="preserve">Zakonodavstvo </w:t>
      </w:r>
      <w:r w:rsidRPr="00097123">
        <w:rPr>
          <w:sz w:val="22"/>
          <w:lang w:val="bs-Latn-BA"/>
        </w:rPr>
        <w:t xml:space="preserve">koje se primjenjuje na ovu garanciju je zakonodavstvo Bosne i Hercegovine. Sve pravne sporove koji proizlaze iz ove garancije ili su povezani s istom, biće razmatrani na nadležnom sudu u Bosni i Hercegovini. </w:t>
      </w:r>
    </w:p>
    <w:p w14:paraId="123C6FC6" w14:textId="77777777" w:rsidR="00097123" w:rsidRPr="00097123" w:rsidRDefault="00097123" w:rsidP="00097123">
      <w:pPr>
        <w:spacing w:before="120"/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>Garancija će stupiti na snagu s danom kojim ističe rok za podnošenje ponuda po gore navedenoj objavi.</w:t>
      </w:r>
      <w:r w:rsidRPr="00097123">
        <w:rPr>
          <w:lang w:val="bs-Latn-BA"/>
        </w:rPr>
        <w:t xml:space="preserve"> </w:t>
      </w:r>
    </w:p>
    <w:p w14:paraId="3CD448E8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36FDD123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424CF1EC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1CE9CC25" w14:textId="6D0D5FB1" w:rsidR="00070B7A" w:rsidRPr="00097123" w:rsidRDefault="007C7D7F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>Potpisano u</w:t>
      </w:r>
      <w:r w:rsidR="00714DBD" w:rsidRPr="00097123">
        <w:rPr>
          <w:sz w:val="22"/>
          <w:szCs w:val="22"/>
          <w:lang w:val="bs-Latn-BA"/>
        </w:rPr>
        <w:t xml:space="preserve"> ………….., ../../..</w:t>
      </w:r>
    </w:p>
    <w:p w14:paraId="50496003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29F53240" w14:textId="0379F789" w:rsidR="00070B7A" w:rsidRPr="00097123" w:rsidRDefault="00097123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>Prezime</w:t>
      </w:r>
      <w:r w:rsidR="007C7D7F" w:rsidRPr="00097123">
        <w:rPr>
          <w:sz w:val="22"/>
          <w:szCs w:val="22"/>
          <w:lang w:val="bs-Latn-BA"/>
        </w:rPr>
        <w:t xml:space="preserve"> i ime</w:t>
      </w:r>
      <w:r w:rsidR="00714DBD" w:rsidRPr="00097123">
        <w:rPr>
          <w:sz w:val="22"/>
          <w:szCs w:val="22"/>
          <w:lang w:val="bs-Latn-BA"/>
        </w:rPr>
        <w:t xml:space="preserve">: …………………………… </w:t>
      </w:r>
      <w:r w:rsidR="007C7D7F" w:rsidRPr="00097123">
        <w:rPr>
          <w:sz w:val="22"/>
          <w:szCs w:val="22"/>
          <w:lang w:val="bs-Latn-BA"/>
        </w:rPr>
        <w:t>U ime</w:t>
      </w:r>
      <w:r w:rsidR="00714DBD" w:rsidRPr="00097123">
        <w:rPr>
          <w:sz w:val="22"/>
          <w:szCs w:val="22"/>
          <w:lang w:val="bs-Latn-BA"/>
        </w:rPr>
        <w:t>: …………………</w:t>
      </w:r>
    </w:p>
    <w:p w14:paraId="3E958EF3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0A99E7FB" w14:textId="77777777" w:rsidR="00070B7A" w:rsidRPr="00097123" w:rsidRDefault="00070B7A">
      <w:pPr>
        <w:jc w:val="both"/>
        <w:rPr>
          <w:sz w:val="22"/>
          <w:szCs w:val="22"/>
          <w:lang w:val="bs-Latn-BA"/>
        </w:rPr>
      </w:pPr>
    </w:p>
    <w:p w14:paraId="4D654AA5" w14:textId="1D260C9F" w:rsidR="00070B7A" w:rsidRPr="00097123" w:rsidRDefault="007C7D7F">
      <w:pPr>
        <w:jc w:val="both"/>
        <w:rPr>
          <w:sz w:val="22"/>
          <w:szCs w:val="22"/>
          <w:lang w:val="bs-Latn-BA"/>
        </w:rPr>
      </w:pPr>
      <w:r w:rsidRPr="00097123">
        <w:rPr>
          <w:sz w:val="22"/>
          <w:szCs w:val="22"/>
          <w:lang w:val="bs-Latn-BA"/>
        </w:rPr>
        <w:t>Potpis</w:t>
      </w:r>
      <w:r w:rsidR="00714DBD" w:rsidRPr="00097123">
        <w:rPr>
          <w:sz w:val="22"/>
          <w:szCs w:val="22"/>
          <w:lang w:val="bs-Latn-BA"/>
        </w:rPr>
        <w:t>: ……………..</w:t>
      </w:r>
    </w:p>
    <w:p w14:paraId="41ED7A34" w14:textId="2AA86DB5" w:rsidR="00070B7A" w:rsidRPr="00097123" w:rsidRDefault="00714DBD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/>
        <w:jc w:val="center"/>
        <w:rPr>
          <w:b/>
          <w:color w:val="000000"/>
          <w:sz w:val="22"/>
          <w:szCs w:val="22"/>
          <w:lang w:val="bs-Latn-BA"/>
        </w:rPr>
      </w:pPr>
      <w:r w:rsidRPr="00097123">
        <w:rPr>
          <w:b/>
          <w:color w:val="000000"/>
          <w:sz w:val="22"/>
          <w:szCs w:val="22"/>
          <w:lang w:val="bs-Latn-BA"/>
        </w:rPr>
        <w:t>[</w:t>
      </w:r>
      <w:r w:rsidR="007C7D7F" w:rsidRPr="00097123">
        <w:rPr>
          <w:b/>
          <w:i/>
          <w:color w:val="000000"/>
          <w:sz w:val="22"/>
          <w:szCs w:val="22"/>
          <w:lang w:val="bs-Latn-BA"/>
        </w:rPr>
        <w:t>pečat ili tijelo koje daje garanciju</w:t>
      </w:r>
      <w:r w:rsidRPr="00097123">
        <w:rPr>
          <w:b/>
          <w:color w:val="000000"/>
          <w:sz w:val="22"/>
          <w:szCs w:val="22"/>
          <w:lang w:val="bs-Latn-BA"/>
        </w:rPr>
        <w:t>]</w:t>
      </w:r>
    </w:p>
    <w:p w14:paraId="4E75E3B3" w14:textId="77777777" w:rsidR="00070B7A" w:rsidRPr="00097123" w:rsidRDefault="00070B7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/>
        <w:rPr>
          <w:b/>
          <w:color w:val="000000"/>
          <w:sz w:val="22"/>
          <w:szCs w:val="22"/>
          <w:lang w:val="bs-Latn-BA"/>
        </w:rPr>
      </w:pPr>
    </w:p>
    <w:sectPr w:rsidR="00070B7A" w:rsidRPr="00097123">
      <w:footerReference w:type="even" r:id="rId6"/>
      <w:footerReference w:type="default" r:id="rId7"/>
      <w:headerReference w:type="first" r:id="rId8"/>
      <w:footerReference w:type="first" r:id="rId9"/>
      <w:pgSz w:w="11907" w:h="16840"/>
      <w:pgMar w:top="1298" w:right="1298" w:bottom="1276" w:left="129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B0C4F" w14:textId="77777777" w:rsidR="008F1D54" w:rsidRDefault="008F1D54">
      <w:r>
        <w:separator/>
      </w:r>
    </w:p>
  </w:endnote>
  <w:endnote w:type="continuationSeparator" w:id="0">
    <w:p w14:paraId="5BB80BB2" w14:textId="77777777" w:rsidR="008F1D54" w:rsidRDefault="008F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15F1F" w14:textId="77777777" w:rsidR="00070B7A" w:rsidRDefault="00714D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E9AFF2E" w14:textId="77777777" w:rsidR="00070B7A" w:rsidRDefault="00070B7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438D" w14:textId="77777777" w:rsidR="00070B7A" w:rsidRDefault="00714DBD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b/>
        <w:color w:val="000000"/>
        <w:sz w:val="18"/>
        <w:szCs w:val="18"/>
      </w:rPr>
      <w:t>15 January 2016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end"/>
    </w:r>
  </w:p>
  <w:p w14:paraId="6BA65E33" w14:textId="77777777" w:rsidR="00070B7A" w:rsidRDefault="00714DBD">
    <w:pPr>
      <w:rPr>
        <w:sz w:val="18"/>
        <w:szCs w:val="18"/>
      </w:rPr>
    </w:pPr>
    <w:r>
      <w:rPr>
        <w:sz w:val="18"/>
        <w:szCs w:val="18"/>
      </w:rPr>
      <w:t>d4d_tenderguarantee_en.doc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A07AF" w14:textId="79AD905A" w:rsidR="00070B7A" w:rsidRDefault="00714DBD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 w:rsidR="007C7D7F">
      <w:rPr>
        <w:color w:val="000000"/>
        <w:sz w:val="18"/>
        <w:szCs w:val="18"/>
      </w:rPr>
      <w:t>str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576E07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</w:t>
    </w:r>
    <w:r w:rsidR="007C7D7F">
      <w:rPr>
        <w:color w:val="000000"/>
        <w:sz w:val="18"/>
        <w:szCs w:val="18"/>
      </w:rPr>
      <w:t>d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576E07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5235C467" w14:textId="77777777" w:rsidR="00070B7A" w:rsidRDefault="00070B7A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35AB2" w14:textId="77777777" w:rsidR="008F1D54" w:rsidRDefault="008F1D54">
      <w:r>
        <w:separator/>
      </w:r>
    </w:p>
  </w:footnote>
  <w:footnote w:type="continuationSeparator" w:id="0">
    <w:p w14:paraId="331CB57C" w14:textId="77777777" w:rsidR="008F1D54" w:rsidRDefault="008F1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F1B52" w14:textId="77360D81" w:rsidR="00910055" w:rsidRDefault="00516397" w:rsidP="00910055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6FB10765" wp14:editId="75759F81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B7A"/>
    <w:rsid w:val="000534C7"/>
    <w:rsid w:val="00070B7A"/>
    <w:rsid w:val="00097123"/>
    <w:rsid w:val="002610B4"/>
    <w:rsid w:val="004410C5"/>
    <w:rsid w:val="00516397"/>
    <w:rsid w:val="00576E07"/>
    <w:rsid w:val="00714DBD"/>
    <w:rsid w:val="007C7D7F"/>
    <w:rsid w:val="008F1D54"/>
    <w:rsid w:val="00910055"/>
    <w:rsid w:val="0094381B"/>
    <w:rsid w:val="00980319"/>
    <w:rsid w:val="009F21D4"/>
    <w:rsid w:val="00B470D6"/>
    <w:rsid w:val="00BE0362"/>
    <w:rsid w:val="00D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F02EE8"/>
  <w15:docId w15:val="{43717C95-89CA-45D1-9918-7B4D5EB6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410C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0C5"/>
  </w:style>
  <w:style w:type="paragraph" w:styleId="BalloonText">
    <w:name w:val="Balloon Text"/>
    <w:basedOn w:val="Normal"/>
    <w:link w:val="BalloonTextChar"/>
    <w:uiPriority w:val="99"/>
    <w:semiHidden/>
    <w:unhideWhenUsed/>
    <w:rsid w:val="007C7D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D7F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0362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036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Edin Zahirovic</cp:lastModifiedBy>
  <cp:revision>4</cp:revision>
  <dcterms:created xsi:type="dcterms:W3CDTF">2024-10-24T13:35:00Z</dcterms:created>
  <dcterms:modified xsi:type="dcterms:W3CDTF">2024-11-05T10:20:00Z</dcterms:modified>
</cp:coreProperties>
</file>